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E5" w:rsidRDefault="001104E5" w:rsidP="001104E5">
      <w:pPr>
        <w:ind w:left="190"/>
        <w:rPr>
          <w:rFonts w:ascii="Times New Roman"/>
          <w:sz w:val="20"/>
        </w:rPr>
      </w:pPr>
      <w:r>
        <w:rPr>
          <w:rFonts w:ascii="Times New Roman"/>
          <w:noProof/>
          <w:sz w:val="20"/>
          <w:lang w:eastAsia="fr-FR"/>
        </w:rPr>
        <w:drawing>
          <wp:inline distT="0" distB="0" distL="0" distR="0">
            <wp:extent cx="1023516" cy="19464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3516" cy="1946433"/>
                    </a:xfrm>
                    <a:prstGeom prst="rect">
                      <a:avLst/>
                    </a:prstGeom>
                  </pic:spPr>
                </pic:pic>
              </a:graphicData>
            </a:graphic>
          </wp:inline>
        </w:drawing>
      </w:r>
      <w:r>
        <w:rPr>
          <w:rFonts w:ascii="Times New Roman"/>
          <w:spacing w:val="108"/>
          <w:sz w:val="20"/>
        </w:rPr>
        <w:t xml:space="preserve"> </w:t>
      </w:r>
      <w:r w:rsidRPr="00A21F2C">
        <w:rPr>
          <w:rFonts w:ascii="Times New Roman"/>
          <w:spacing w:val="108"/>
          <w:position w:val="7"/>
          <w:sz w:val="20"/>
        </w:rPr>
      </w:r>
      <w:r w:rsidRPr="00A21F2C">
        <w:rPr>
          <w:rFonts w:ascii="Times New Roman"/>
          <w:spacing w:val="108"/>
          <w:position w:val="7"/>
          <w:sz w:val="20"/>
        </w:rPr>
        <w:pict>
          <v:shapetype id="_x0000_t202" coordsize="21600,21600" o:spt="202" path="m,l,21600r21600,l21600,xe">
            <v:stroke joinstyle="miter"/>
            <v:path gradientshapeok="t" o:connecttype="rect"/>
          </v:shapetype>
          <v:shape id="_x0000_s1026" type="#_x0000_t202" style="width:409.5pt;height:141.5pt;mso-position-horizontal-relative:char;mso-position-vertical-relative:line" fillcolor="red" strokeweight="1.5pt">
            <v:textbox inset="0,0,0,0">
              <w:txbxContent>
                <w:p w:rsidR="001104E5" w:rsidRPr="00D95FDA" w:rsidRDefault="001104E5" w:rsidP="001104E5">
                  <w:pPr>
                    <w:spacing w:line="360" w:lineRule="auto"/>
                    <w:ind w:left="1542" w:right="1548"/>
                    <w:jc w:val="center"/>
                    <w:rPr>
                      <w:b/>
                      <w:color w:val="FFFFFF"/>
                      <w:sz w:val="20"/>
                      <w:szCs w:val="20"/>
                    </w:rPr>
                  </w:pPr>
                </w:p>
                <w:p w:rsidR="001104E5" w:rsidRDefault="001104E5" w:rsidP="009438E1">
                  <w:pPr>
                    <w:spacing w:line="360" w:lineRule="auto"/>
                    <w:ind w:left="1542" w:right="1361"/>
                    <w:jc w:val="center"/>
                    <w:rPr>
                      <w:b/>
                      <w:sz w:val="36"/>
                    </w:rPr>
                  </w:pPr>
                  <w:r>
                    <w:rPr>
                      <w:b/>
                      <w:color w:val="FFFFFF"/>
                      <w:sz w:val="40"/>
                    </w:rPr>
                    <w:t>Mouvement</w:t>
                  </w:r>
                  <w:r>
                    <w:rPr>
                      <w:b/>
                      <w:color w:val="FFFFFF"/>
                      <w:spacing w:val="-16"/>
                      <w:sz w:val="40"/>
                    </w:rPr>
                    <w:t xml:space="preserve"> </w:t>
                  </w:r>
                  <w:r>
                    <w:rPr>
                      <w:b/>
                      <w:color w:val="FFFFFF"/>
                      <w:sz w:val="40"/>
                    </w:rPr>
                    <w:t>département</w:t>
                  </w:r>
                  <w:r w:rsidR="009438E1">
                    <w:rPr>
                      <w:b/>
                      <w:color w:val="FFFFFF"/>
                      <w:sz w:val="40"/>
                    </w:rPr>
                    <w:t xml:space="preserve">al </w:t>
                  </w:r>
                  <w:r>
                    <w:rPr>
                      <w:b/>
                      <w:color w:val="FFFFFF"/>
                      <w:spacing w:val="-109"/>
                      <w:sz w:val="40"/>
                    </w:rPr>
                    <w:t xml:space="preserve"> </w:t>
                  </w:r>
                  <w:r w:rsidR="0049165F">
                    <w:rPr>
                      <w:b/>
                      <w:color w:val="FFFFFF"/>
                      <w:spacing w:val="-109"/>
                      <w:sz w:val="40"/>
                    </w:rPr>
                    <w:t xml:space="preserve">  </w:t>
                  </w:r>
                  <w:r w:rsidR="009438E1">
                    <w:rPr>
                      <w:b/>
                      <w:color w:val="FFFFFF"/>
                      <w:spacing w:val="-109"/>
                      <w:sz w:val="40"/>
                    </w:rPr>
                    <w:t xml:space="preserve">       </w:t>
                  </w:r>
                  <w:r>
                    <w:rPr>
                      <w:b/>
                      <w:color w:val="FFFFFF"/>
                      <w:sz w:val="40"/>
                    </w:rPr>
                    <w:t>du premier degré</w:t>
                  </w:r>
                  <w:r>
                    <w:rPr>
                      <w:b/>
                      <w:color w:val="FFFFFF"/>
                      <w:spacing w:val="1"/>
                      <w:sz w:val="40"/>
                    </w:rPr>
                    <w:t xml:space="preserve"> </w:t>
                  </w:r>
                  <w:r>
                    <w:rPr>
                      <w:b/>
                      <w:color w:val="FFFFFF"/>
                      <w:sz w:val="36"/>
                    </w:rPr>
                    <w:t>Département</w:t>
                  </w:r>
                  <w:r>
                    <w:rPr>
                      <w:b/>
                      <w:color w:val="FFFFFF"/>
                      <w:spacing w:val="1"/>
                      <w:sz w:val="36"/>
                    </w:rPr>
                    <w:t xml:space="preserve"> </w:t>
                  </w:r>
                  <w:r>
                    <w:rPr>
                      <w:b/>
                      <w:color w:val="FFFFFF"/>
                      <w:sz w:val="36"/>
                    </w:rPr>
                    <w:t>de</w:t>
                  </w:r>
                  <w:r>
                    <w:rPr>
                      <w:b/>
                      <w:color w:val="FFFFFF"/>
                      <w:spacing w:val="-1"/>
                      <w:sz w:val="36"/>
                    </w:rPr>
                    <w:t xml:space="preserve"> </w:t>
                  </w:r>
                  <w:r>
                    <w:rPr>
                      <w:b/>
                      <w:color w:val="FFFFFF"/>
                      <w:sz w:val="36"/>
                    </w:rPr>
                    <w:t>l’ESSONNE</w:t>
                  </w:r>
                </w:p>
              </w:txbxContent>
            </v:textbox>
            <w10:wrap type="none"/>
            <w10:anchorlock/>
          </v:shape>
        </w:pict>
      </w:r>
    </w:p>
    <w:p w:rsidR="001104E5" w:rsidRDefault="001104E5" w:rsidP="001104E5">
      <w:pPr>
        <w:spacing w:after="0"/>
        <w:jc w:val="both"/>
        <w:rPr>
          <w:rFonts w:ascii="Arial" w:hAnsi="Arial" w:cs="Arial"/>
          <w:b/>
          <w:color w:val="FF0000"/>
          <w:sz w:val="28"/>
          <w:szCs w:val="28"/>
        </w:rPr>
      </w:pPr>
    </w:p>
    <w:p w:rsidR="006A02B9" w:rsidRPr="006A02B9" w:rsidRDefault="006A02B9" w:rsidP="006A02B9">
      <w:pPr>
        <w:pStyle w:val="spip"/>
        <w:shd w:val="clear" w:color="auto" w:fill="FFFFFF"/>
        <w:spacing w:before="0" w:beforeAutospacing="0" w:after="0" w:afterAutospacing="0" w:line="276" w:lineRule="auto"/>
        <w:jc w:val="both"/>
        <w:rPr>
          <w:rFonts w:ascii="Arial" w:hAnsi="Arial" w:cs="Arial"/>
          <w:b/>
          <w:color w:val="FF0000"/>
          <w:sz w:val="28"/>
          <w:szCs w:val="28"/>
        </w:rPr>
      </w:pPr>
      <w:r w:rsidRPr="006A02B9">
        <w:rPr>
          <w:rFonts w:ascii="Arial" w:hAnsi="Arial" w:cs="Arial"/>
          <w:b/>
          <w:color w:val="FF0000"/>
          <w:sz w:val="28"/>
          <w:szCs w:val="28"/>
        </w:rPr>
        <w:t>Nouveauté de cette année</w:t>
      </w:r>
    </w:p>
    <w:p w:rsidR="006A02B9" w:rsidRDefault="006A02B9" w:rsidP="006A02B9">
      <w:pPr>
        <w:pStyle w:val="spip"/>
        <w:shd w:val="clear" w:color="auto" w:fill="FFFFFF"/>
        <w:spacing w:before="0" w:beforeAutospacing="0" w:after="0" w:afterAutospacing="0" w:line="276" w:lineRule="auto"/>
        <w:jc w:val="both"/>
        <w:rPr>
          <w:rFonts w:ascii="Arial" w:hAnsi="Arial" w:cs="Arial"/>
        </w:rPr>
      </w:pPr>
    </w:p>
    <w:p w:rsidR="001104E5" w:rsidRPr="006A02B9" w:rsidRDefault="006A02B9" w:rsidP="006A02B9">
      <w:pPr>
        <w:pStyle w:val="spip"/>
        <w:shd w:val="clear" w:color="auto" w:fill="FFFFFF"/>
        <w:spacing w:before="0" w:beforeAutospacing="0" w:after="0" w:afterAutospacing="0" w:line="276" w:lineRule="auto"/>
        <w:ind w:firstLine="567"/>
        <w:jc w:val="both"/>
        <w:rPr>
          <w:rFonts w:ascii="Arial" w:hAnsi="Arial" w:cs="Arial"/>
        </w:rPr>
      </w:pPr>
      <w:r>
        <w:rPr>
          <w:rFonts w:ascii="Arial" w:hAnsi="Arial" w:cs="Arial"/>
        </w:rPr>
        <w:t xml:space="preserve">- </w:t>
      </w:r>
      <w:r w:rsidR="001104E5" w:rsidRPr="006A02B9">
        <w:rPr>
          <w:rFonts w:ascii="Arial" w:hAnsi="Arial" w:cs="Arial"/>
          <w:b/>
        </w:rPr>
        <w:t>L’</w:t>
      </w:r>
      <w:r w:rsidR="001104E5" w:rsidRPr="006A02B9">
        <w:rPr>
          <w:rFonts w:ascii="Arial" w:hAnsi="Arial" w:cs="Arial"/>
          <w:b/>
          <w:i/>
          <w:iCs/>
        </w:rPr>
        <w:t>ancienneté à l’Éducation Nationale</w:t>
      </w:r>
      <w:r w:rsidR="001104E5" w:rsidRPr="006A02B9">
        <w:rPr>
          <w:rFonts w:ascii="Arial" w:hAnsi="Arial" w:cs="Arial"/>
        </w:rPr>
        <w:t> se calcule comme suit : 2 points forfaitaires (au lieu d’1) puis 2 points par an.</w:t>
      </w:r>
    </w:p>
    <w:p w:rsidR="001104E5" w:rsidRPr="006A02B9" w:rsidRDefault="006A02B9" w:rsidP="006A02B9">
      <w:pPr>
        <w:pStyle w:val="spip"/>
        <w:shd w:val="clear" w:color="auto" w:fill="FFFFFF"/>
        <w:spacing w:before="0" w:beforeAutospacing="0" w:after="0" w:afterAutospacing="0" w:line="276" w:lineRule="auto"/>
        <w:ind w:firstLine="567"/>
        <w:jc w:val="both"/>
        <w:rPr>
          <w:rFonts w:ascii="Arial" w:hAnsi="Arial" w:cs="Arial"/>
        </w:rPr>
      </w:pPr>
      <w:r>
        <w:rPr>
          <w:rFonts w:ascii="Arial" w:hAnsi="Arial" w:cs="Arial"/>
        </w:rPr>
        <w:t xml:space="preserve">- </w:t>
      </w:r>
      <w:r w:rsidR="001104E5" w:rsidRPr="006A02B9">
        <w:rPr>
          <w:rFonts w:ascii="Arial" w:hAnsi="Arial" w:cs="Arial"/>
        </w:rPr>
        <w:t xml:space="preserve">Le </w:t>
      </w:r>
      <w:hyperlink r:id="rId6" w:anchor="3" w:history="1">
        <w:r w:rsidR="001104E5" w:rsidRPr="009942F9">
          <w:rPr>
            <w:rStyle w:val="Lienhypertexte"/>
            <w:rFonts w:ascii="Arial" w:hAnsi="Arial" w:cs="Arial"/>
            <w:b/>
          </w:rPr>
          <w:t>forfait </w:t>
        </w:r>
        <w:r w:rsidR="001104E5" w:rsidRPr="009942F9">
          <w:rPr>
            <w:rStyle w:val="Lienhypertexte"/>
            <w:rFonts w:ascii="Arial" w:hAnsi="Arial" w:cs="Arial"/>
            <w:b/>
            <w:i/>
            <w:iCs/>
          </w:rPr>
          <w:t>enfants</w:t>
        </w:r>
        <w:r w:rsidR="001104E5" w:rsidRPr="009942F9">
          <w:rPr>
            <w:rStyle w:val="Lienhypertexte"/>
            <w:rFonts w:ascii="Arial" w:hAnsi="Arial" w:cs="Arial"/>
          </w:rPr>
          <w:t> </w:t>
        </w:r>
      </w:hyperlink>
      <w:r w:rsidR="001104E5" w:rsidRPr="006A02B9">
        <w:rPr>
          <w:rFonts w:ascii="Arial" w:hAnsi="Arial" w:cs="Arial"/>
        </w:rPr>
        <w:t>passe de 1 à 2 points.</w:t>
      </w:r>
    </w:p>
    <w:p w:rsidR="001104E5" w:rsidRPr="006A02B9" w:rsidRDefault="006A02B9" w:rsidP="006A02B9">
      <w:pPr>
        <w:pStyle w:val="spip"/>
        <w:shd w:val="clear" w:color="auto" w:fill="FFFFFF"/>
        <w:spacing w:before="0" w:beforeAutospacing="0" w:after="0" w:afterAutospacing="0" w:line="276" w:lineRule="auto"/>
        <w:ind w:firstLine="567"/>
        <w:jc w:val="both"/>
        <w:rPr>
          <w:rFonts w:ascii="Arial" w:hAnsi="Arial" w:cs="Arial"/>
        </w:rPr>
      </w:pPr>
      <w:r>
        <w:rPr>
          <w:rFonts w:ascii="Arial" w:hAnsi="Arial" w:cs="Arial"/>
        </w:rPr>
        <w:t xml:space="preserve">- </w:t>
      </w:r>
      <w:r w:rsidR="001104E5" w:rsidRPr="006A02B9">
        <w:rPr>
          <w:rFonts w:ascii="Arial" w:hAnsi="Arial" w:cs="Arial"/>
          <w:b/>
        </w:rPr>
        <w:t xml:space="preserve">La </w:t>
      </w:r>
      <w:hyperlink r:id="rId7" w:anchor="13" w:history="1">
        <w:r w:rsidR="001104E5" w:rsidRPr="009942F9">
          <w:rPr>
            <w:rStyle w:val="Lienhypertexte"/>
            <w:rFonts w:ascii="Arial" w:hAnsi="Arial" w:cs="Arial"/>
            <w:b/>
          </w:rPr>
          <w:t>bonification </w:t>
        </w:r>
        <w:r w:rsidR="001104E5" w:rsidRPr="009942F9">
          <w:rPr>
            <w:rStyle w:val="Lienhypertexte"/>
            <w:rFonts w:ascii="Arial" w:hAnsi="Arial" w:cs="Arial"/>
            <w:b/>
            <w:i/>
            <w:iCs/>
          </w:rPr>
          <w:t>rapprochement de conjoint</w:t>
        </w:r>
        <w:r w:rsidR="001104E5" w:rsidRPr="009942F9">
          <w:rPr>
            <w:rStyle w:val="Lienhypertexte"/>
            <w:rFonts w:ascii="Arial" w:hAnsi="Arial" w:cs="Arial"/>
          </w:rPr>
          <w:t> </w:t>
        </w:r>
      </w:hyperlink>
      <w:r w:rsidR="001104E5" w:rsidRPr="006A02B9">
        <w:rPr>
          <w:rFonts w:ascii="Arial" w:hAnsi="Arial" w:cs="Arial"/>
        </w:rPr>
        <w:t>est étendue aux communes limitrophes de la commune d’exercice du conjoint si celle-ci n’accueille pas d’école. Elle concerne également les communes limitrophes du département d’exercice du conjoint si celui-ci ne travaille pas en Essonne.</w:t>
      </w:r>
    </w:p>
    <w:p w:rsidR="001104E5" w:rsidRPr="006A02B9" w:rsidRDefault="006A02B9" w:rsidP="006A02B9">
      <w:pPr>
        <w:spacing w:after="0"/>
        <w:ind w:firstLine="567"/>
        <w:jc w:val="both"/>
        <w:rPr>
          <w:rFonts w:ascii="Arial" w:hAnsi="Arial" w:cs="Arial"/>
          <w:sz w:val="24"/>
          <w:szCs w:val="24"/>
        </w:rPr>
      </w:pPr>
      <w:r w:rsidRPr="006A02B9">
        <w:rPr>
          <w:rFonts w:ascii="Arial" w:hAnsi="Arial" w:cs="Arial"/>
          <w:sz w:val="24"/>
          <w:szCs w:val="24"/>
        </w:rPr>
        <w:t xml:space="preserve">- La bonification du </w:t>
      </w:r>
      <w:hyperlink r:id="rId8" w:anchor="14" w:history="1">
        <w:r w:rsidRPr="009942F9">
          <w:rPr>
            <w:rStyle w:val="Lienhypertexte"/>
            <w:rFonts w:ascii="Arial" w:hAnsi="Arial" w:cs="Arial"/>
            <w:sz w:val="24"/>
            <w:szCs w:val="24"/>
          </w:rPr>
          <w:t xml:space="preserve">renouvellement </w:t>
        </w:r>
        <w:r w:rsidRPr="009942F9">
          <w:rPr>
            <w:rStyle w:val="Lienhypertexte"/>
            <w:rFonts w:ascii="Arial" w:hAnsi="Arial" w:cs="Arial"/>
            <w:b/>
            <w:sz w:val="24"/>
            <w:szCs w:val="24"/>
          </w:rPr>
          <w:t>du vœu préférentiel</w:t>
        </w:r>
      </w:hyperlink>
      <w:r w:rsidRPr="006A02B9">
        <w:rPr>
          <w:rFonts w:ascii="Arial" w:hAnsi="Arial" w:cs="Arial"/>
          <w:sz w:val="24"/>
          <w:szCs w:val="24"/>
        </w:rPr>
        <w:t xml:space="preserve"> sur le premier vœu bénéficient d’une bonification de 5 points pour chaque renouvellement.</w:t>
      </w:r>
    </w:p>
    <w:p w:rsidR="006A02B9" w:rsidRDefault="006A02B9" w:rsidP="006A02B9">
      <w:pPr>
        <w:spacing w:after="0"/>
        <w:jc w:val="both"/>
        <w:rPr>
          <w:rFonts w:ascii="Arial" w:hAnsi="Arial" w:cs="Arial"/>
          <w:b/>
          <w:color w:val="FF0000"/>
          <w:sz w:val="28"/>
          <w:szCs w:val="28"/>
        </w:rPr>
      </w:pPr>
    </w:p>
    <w:p w:rsidR="000646A7" w:rsidRPr="006A02B9" w:rsidRDefault="000646A7" w:rsidP="006A02B9">
      <w:pPr>
        <w:spacing w:after="0"/>
        <w:jc w:val="both"/>
        <w:rPr>
          <w:rFonts w:ascii="Arial" w:hAnsi="Arial" w:cs="Arial"/>
          <w:b/>
          <w:color w:val="FF0000"/>
          <w:sz w:val="28"/>
          <w:szCs w:val="28"/>
        </w:rPr>
      </w:pPr>
      <w:r w:rsidRPr="006A02B9">
        <w:rPr>
          <w:rFonts w:ascii="Arial" w:hAnsi="Arial" w:cs="Arial"/>
          <w:b/>
          <w:color w:val="FF0000"/>
          <w:sz w:val="28"/>
          <w:szCs w:val="28"/>
        </w:rPr>
        <w:t>Quelques conseils préalables</w:t>
      </w:r>
    </w:p>
    <w:p w:rsidR="001104E5" w:rsidRPr="006A02B9" w:rsidRDefault="001104E5" w:rsidP="006A02B9">
      <w:pPr>
        <w:spacing w:after="0"/>
        <w:jc w:val="both"/>
        <w:rPr>
          <w:rFonts w:ascii="Arial" w:hAnsi="Arial" w:cs="Arial"/>
          <w:sz w:val="24"/>
          <w:szCs w:val="24"/>
        </w:rPr>
      </w:pPr>
    </w:p>
    <w:p w:rsidR="000646A7" w:rsidRPr="006A02B9" w:rsidRDefault="000646A7" w:rsidP="006A02B9">
      <w:pPr>
        <w:spacing w:after="0"/>
        <w:jc w:val="both"/>
        <w:rPr>
          <w:rFonts w:ascii="Arial" w:hAnsi="Arial" w:cs="Arial"/>
          <w:sz w:val="24"/>
          <w:szCs w:val="24"/>
        </w:rPr>
      </w:pPr>
      <w:r w:rsidRPr="006A02B9">
        <w:rPr>
          <w:rFonts w:ascii="Arial" w:hAnsi="Arial" w:cs="Arial"/>
          <w:sz w:val="24"/>
          <w:szCs w:val="24"/>
        </w:rPr>
        <w:t>Les règles du mouvement sont complexes. Il est donc important de bien réfléchir à ses vœux et de se renseigner sur ces règles. Nous vous conseillons de nous contacter</w:t>
      </w:r>
      <w:r w:rsidR="00EC399B" w:rsidRPr="006A02B9">
        <w:rPr>
          <w:rFonts w:ascii="Arial" w:hAnsi="Arial" w:cs="Arial"/>
          <w:sz w:val="24"/>
          <w:szCs w:val="24"/>
        </w:rPr>
        <w:t xml:space="preserve">. </w:t>
      </w:r>
      <w:r w:rsidRPr="006A02B9">
        <w:rPr>
          <w:rFonts w:ascii="Arial" w:hAnsi="Arial" w:cs="Arial"/>
          <w:sz w:val="24"/>
          <w:szCs w:val="24"/>
        </w:rPr>
        <w:t>Vous trouverez également un dossier de suivi syndical avec le barème détaillé.</w:t>
      </w:r>
    </w:p>
    <w:p w:rsidR="000646A7" w:rsidRPr="006A02B9" w:rsidRDefault="000646A7" w:rsidP="006A02B9">
      <w:pPr>
        <w:spacing w:after="0"/>
        <w:jc w:val="both"/>
        <w:rPr>
          <w:rFonts w:ascii="Arial" w:hAnsi="Arial" w:cs="Arial"/>
          <w:sz w:val="24"/>
          <w:szCs w:val="24"/>
        </w:rPr>
      </w:pPr>
      <w:r w:rsidRPr="006A02B9">
        <w:rPr>
          <w:rFonts w:ascii="Arial" w:hAnsi="Arial" w:cs="Arial"/>
          <w:sz w:val="24"/>
          <w:szCs w:val="24"/>
        </w:rPr>
        <w:t xml:space="preserve">Attention à bien respecter </w:t>
      </w:r>
      <w:hyperlink r:id="rId9" w:history="1">
        <w:r w:rsidRPr="00B4146C">
          <w:rPr>
            <w:rStyle w:val="Lienhypertexte"/>
            <w:rFonts w:ascii="Arial" w:hAnsi="Arial" w:cs="Arial"/>
            <w:b/>
            <w:sz w:val="24"/>
            <w:szCs w:val="24"/>
          </w:rPr>
          <w:t>le calendrier fixé</w:t>
        </w:r>
      </w:hyperlink>
      <w:r w:rsidRPr="006A02B9">
        <w:rPr>
          <w:rFonts w:ascii="Arial" w:hAnsi="Arial" w:cs="Arial"/>
          <w:sz w:val="24"/>
          <w:szCs w:val="24"/>
        </w:rPr>
        <w:t xml:space="preserve"> par l’inspection académique</w:t>
      </w:r>
    </w:p>
    <w:p w:rsidR="00CE1521" w:rsidRDefault="00CE1521" w:rsidP="001104E5">
      <w:pPr>
        <w:spacing w:after="0"/>
        <w:jc w:val="both"/>
        <w:rPr>
          <w:rFonts w:ascii="Arial" w:hAnsi="Arial" w:cs="Arial"/>
          <w:b/>
          <w:sz w:val="24"/>
          <w:szCs w:val="24"/>
        </w:rPr>
      </w:pPr>
    </w:p>
    <w:p w:rsidR="00383D5D" w:rsidRPr="00EC399B" w:rsidRDefault="006422F1" w:rsidP="001104E5">
      <w:pPr>
        <w:spacing w:after="0"/>
        <w:jc w:val="both"/>
        <w:rPr>
          <w:rFonts w:ascii="Arial" w:hAnsi="Arial" w:cs="Arial"/>
          <w:sz w:val="24"/>
          <w:szCs w:val="24"/>
        </w:rPr>
      </w:pPr>
      <w:hyperlink r:id="rId10" w:history="1">
        <w:r w:rsidR="00CE1521" w:rsidRPr="006422F1">
          <w:rPr>
            <w:rStyle w:val="Lienhypertexte"/>
            <w:rFonts w:ascii="Arial" w:hAnsi="Arial" w:cs="Arial"/>
            <w:b/>
            <w:sz w:val="24"/>
            <w:szCs w:val="24"/>
          </w:rPr>
          <w:t>La s</w:t>
        </w:r>
        <w:r w:rsidR="004F2FC4" w:rsidRPr="006422F1">
          <w:rPr>
            <w:rStyle w:val="Lienhypertexte"/>
            <w:rFonts w:ascii="Arial" w:hAnsi="Arial" w:cs="Arial"/>
            <w:b/>
            <w:sz w:val="24"/>
            <w:szCs w:val="24"/>
          </w:rPr>
          <w:t>aisie des vœux</w:t>
        </w:r>
      </w:hyperlink>
      <w:r w:rsidR="004F2FC4" w:rsidRPr="00EC399B">
        <w:rPr>
          <w:rFonts w:ascii="Arial" w:hAnsi="Arial" w:cs="Arial"/>
          <w:sz w:val="24"/>
          <w:szCs w:val="24"/>
        </w:rPr>
        <w:t xml:space="preserve"> </w:t>
      </w:r>
      <w:r w:rsidR="00CE1521">
        <w:rPr>
          <w:rFonts w:ascii="Arial" w:hAnsi="Arial" w:cs="Arial"/>
          <w:sz w:val="24"/>
          <w:szCs w:val="24"/>
        </w:rPr>
        <w:t>se fait en se connectant sur SIAM (</w:t>
      </w:r>
      <w:r w:rsidR="004F2FC4" w:rsidRPr="00EC399B">
        <w:rPr>
          <w:rFonts w:ascii="Arial" w:hAnsi="Arial" w:cs="Arial"/>
          <w:sz w:val="24"/>
          <w:szCs w:val="24"/>
        </w:rPr>
        <w:t>www.education.gouv.fr/iprof-siam</w:t>
      </w:r>
      <w:r w:rsidR="00CE1521">
        <w:rPr>
          <w:rFonts w:ascii="Arial" w:hAnsi="Arial" w:cs="Arial"/>
          <w:sz w:val="24"/>
          <w:szCs w:val="24"/>
        </w:rPr>
        <w:t>)</w:t>
      </w:r>
      <w:r w:rsidR="004F2FC4" w:rsidRPr="00EC399B">
        <w:rPr>
          <w:rFonts w:ascii="Arial" w:hAnsi="Arial" w:cs="Arial"/>
          <w:sz w:val="24"/>
          <w:szCs w:val="24"/>
        </w:rPr>
        <w:t xml:space="preserve">, à la rubrique « Consultez votre dossier et saisissez vos vœux de mutation » </w:t>
      </w:r>
      <w:r w:rsidR="004F2FC4" w:rsidRPr="009438E1">
        <w:rPr>
          <w:rFonts w:ascii="Arial" w:hAnsi="Arial" w:cs="Arial"/>
          <w:b/>
          <w:color w:val="FF0000"/>
          <w:sz w:val="24"/>
          <w:szCs w:val="24"/>
        </w:rPr>
        <w:t>du 2 avril 12 h au 16 avril 12 h</w:t>
      </w:r>
      <w:r w:rsidR="00CE1521" w:rsidRPr="00CE1521">
        <w:rPr>
          <w:rFonts w:ascii="Arial" w:hAnsi="Arial" w:cs="Arial"/>
          <w:b/>
          <w:sz w:val="24"/>
          <w:szCs w:val="24"/>
        </w:rPr>
        <w:t>.</w:t>
      </w:r>
      <w:r w:rsidR="00CE1521">
        <w:rPr>
          <w:rFonts w:ascii="Arial" w:hAnsi="Arial" w:cs="Arial"/>
          <w:sz w:val="24"/>
          <w:szCs w:val="24"/>
        </w:rPr>
        <w:t xml:space="preserve"> Il </w:t>
      </w:r>
      <w:r w:rsidR="004F2FC4" w:rsidRPr="00EC399B">
        <w:rPr>
          <w:rFonts w:ascii="Arial" w:hAnsi="Arial" w:cs="Arial"/>
          <w:sz w:val="24"/>
          <w:szCs w:val="24"/>
        </w:rPr>
        <w:t xml:space="preserve">est déconseillé de saisir ses vœux le dernier jour !) </w:t>
      </w:r>
    </w:p>
    <w:p w:rsidR="00CE1521" w:rsidRDefault="00383D5D" w:rsidP="001104E5">
      <w:pPr>
        <w:spacing w:after="0"/>
        <w:jc w:val="both"/>
        <w:rPr>
          <w:rFonts w:ascii="Arial" w:hAnsi="Arial" w:cs="Arial"/>
          <w:sz w:val="24"/>
          <w:szCs w:val="24"/>
        </w:rPr>
      </w:pPr>
      <w:r w:rsidRPr="00EC399B">
        <w:rPr>
          <w:rFonts w:ascii="Arial" w:hAnsi="Arial" w:cs="Arial"/>
          <w:sz w:val="24"/>
          <w:szCs w:val="24"/>
        </w:rPr>
        <w:t>Afin de bénéficier de bonifications, les pièces justificatives et les annexes correspondantes de la circulaire doivent être adressés au service mouvement (</w:t>
      </w:r>
      <w:r w:rsidRPr="00CE1521">
        <w:rPr>
          <w:rFonts w:ascii="Arial" w:hAnsi="Arial" w:cs="Arial"/>
          <w:b/>
          <w:color w:val="FF0000"/>
          <w:sz w:val="24"/>
          <w:szCs w:val="24"/>
        </w:rPr>
        <w:t>ce.ia91.mvtintra@ac-versailles.fr</w:t>
      </w:r>
      <w:r w:rsidRPr="00EC399B">
        <w:rPr>
          <w:rFonts w:ascii="Arial" w:hAnsi="Arial" w:cs="Arial"/>
          <w:sz w:val="24"/>
          <w:szCs w:val="24"/>
        </w:rPr>
        <w:t>) depuis votre messagerie professionnelle</w:t>
      </w:r>
      <w:r w:rsidR="00CE1521">
        <w:rPr>
          <w:rFonts w:ascii="Arial" w:hAnsi="Arial" w:cs="Arial"/>
          <w:sz w:val="24"/>
          <w:szCs w:val="24"/>
        </w:rPr>
        <w:t>.</w:t>
      </w:r>
    </w:p>
    <w:p w:rsidR="00383D5D" w:rsidRPr="00EC399B" w:rsidRDefault="00383D5D" w:rsidP="001104E5">
      <w:pPr>
        <w:spacing w:after="0"/>
        <w:jc w:val="both"/>
        <w:rPr>
          <w:rFonts w:ascii="Arial" w:hAnsi="Arial" w:cs="Arial"/>
          <w:sz w:val="24"/>
          <w:szCs w:val="24"/>
        </w:rPr>
      </w:pPr>
      <w:r w:rsidRPr="00EC399B">
        <w:rPr>
          <w:rFonts w:ascii="Arial" w:hAnsi="Arial" w:cs="Arial"/>
          <w:sz w:val="24"/>
          <w:szCs w:val="24"/>
        </w:rPr>
        <w:t xml:space="preserve"> </w:t>
      </w:r>
    </w:p>
    <w:p w:rsidR="00383D5D" w:rsidRPr="00CE1521" w:rsidRDefault="00383D5D" w:rsidP="001104E5">
      <w:pPr>
        <w:spacing w:after="0"/>
        <w:jc w:val="center"/>
        <w:rPr>
          <w:rFonts w:ascii="Arial" w:hAnsi="Arial" w:cs="Arial"/>
          <w:b/>
          <w:color w:val="FF0000"/>
          <w:sz w:val="28"/>
          <w:szCs w:val="28"/>
        </w:rPr>
      </w:pPr>
      <w:r w:rsidRPr="00CE1521">
        <w:rPr>
          <w:rFonts w:ascii="Arial" w:hAnsi="Arial" w:cs="Arial"/>
          <w:b/>
          <w:color w:val="FF0000"/>
          <w:sz w:val="28"/>
          <w:szCs w:val="28"/>
        </w:rPr>
        <w:t xml:space="preserve">Attention de bien </w:t>
      </w:r>
      <w:r w:rsidR="0049165F" w:rsidRPr="00CE1521">
        <w:rPr>
          <w:rFonts w:ascii="Arial" w:hAnsi="Arial" w:cs="Arial"/>
          <w:b/>
          <w:color w:val="FF0000"/>
          <w:sz w:val="28"/>
          <w:szCs w:val="28"/>
        </w:rPr>
        <w:t>r</w:t>
      </w:r>
      <w:r w:rsidRPr="00CE1521">
        <w:rPr>
          <w:rFonts w:ascii="Arial" w:hAnsi="Arial" w:cs="Arial"/>
          <w:b/>
          <w:color w:val="FF0000"/>
          <w:sz w:val="28"/>
          <w:szCs w:val="28"/>
        </w:rPr>
        <w:t>especter la date limite du 16 avril 2021 !</w:t>
      </w:r>
    </w:p>
    <w:p w:rsidR="00CE1521" w:rsidRDefault="00CE1521" w:rsidP="001104E5">
      <w:pPr>
        <w:spacing w:after="0"/>
        <w:jc w:val="both"/>
        <w:rPr>
          <w:rFonts w:ascii="Arial" w:hAnsi="Arial" w:cs="Arial"/>
          <w:sz w:val="24"/>
          <w:szCs w:val="24"/>
        </w:rPr>
      </w:pPr>
    </w:p>
    <w:p w:rsidR="00383D5D" w:rsidRPr="00EC399B" w:rsidRDefault="00B4146C" w:rsidP="001104E5">
      <w:pPr>
        <w:spacing w:after="0"/>
        <w:jc w:val="both"/>
        <w:rPr>
          <w:rFonts w:ascii="Arial" w:hAnsi="Arial" w:cs="Arial"/>
          <w:sz w:val="24"/>
          <w:szCs w:val="24"/>
        </w:rPr>
      </w:pPr>
      <w:hyperlink r:id="rId11" w:history="1">
        <w:r w:rsidR="00383D5D" w:rsidRPr="00B4146C">
          <w:rPr>
            <w:rStyle w:val="Lienhypertexte"/>
            <w:rFonts w:ascii="Arial" w:hAnsi="Arial" w:cs="Arial"/>
            <w:b/>
            <w:sz w:val="24"/>
            <w:szCs w:val="24"/>
          </w:rPr>
          <w:t>Le Document A</w:t>
        </w:r>
      </w:hyperlink>
      <w:r w:rsidR="00383D5D" w:rsidRPr="00EC399B">
        <w:rPr>
          <w:rFonts w:ascii="Arial" w:hAnsi="Arial" w:cs="Arial"/>
          <w:sz w:val="24"/>
          <w:szCs w:val="24"/>
        </w:rPr>
        <w:t xml:space="preserve"> concerne les demandes de bonifications (</w:t>
      </w:r>
      <w:hyperlink r:id="rId12" w:anchor="11" w:history="1">
        <w:r w:rsidR="00383D5D" w:rsidRPr="009942F9">
          <w:rPr>
            <w:rStyle w:val="Lienhypertexte"/>
            <w:rFonts w:ascii="Arial" w:hAnsi="Arial" w:cs="Arial"/>
            <w:b/>
            <w:sz w:val="24"/>
            <w:szCs w:val="24"/>
          </w:rPr>
          <w:t>Mesure Carte scolaire</w:t>
        </w:r>
      </w:hyperlink>
      <w:r w:rsidR="00383D5D" w:rsidRPr="00EC399B">
        <w:rPr>
          <w:rFonts w:ascii="Arial" w:hAnsi="Arial" w:cs="Arial"/>
          <w:sz w:val="24"/>
          <w:szCs w:val="24"/>
        </w:rPr>
        <w:t xml:space="preserve">, </w:t>
      </w:r>
      <w:hyperlink r:id="rId13" w:anchor="12" w:history="1">
        <w:r w:rsidR="00383D5D" w:rsidRPr="009942F9">
          <w:rPr>
            <w:rStyle w:val="Lienhypertexte"/>
            <w:rFonts w:ascii="Arial" w:hAnsi="Arial" w:cs="Arial"/>
            <w:b/>
            <w:sz w:val="24"/>
            <w:szCs w:val="24"/>
          </w:rPr>
          <w:t>Handicap</w:t>
        </w:r>
      </w:hyperlink>
      <w:r w:rsidR="00383D5D" w:rsidRPr="00EC399B">
        <w:rPr>
          <w:rFonts w:ascii="Arial" w:hAnsi="Arial" w:cs="Arial"/>
          <w:sz w:val="24"/>
          <w:szCs w:val="24"/>
        </w:rPr>
        <w:t xml:space="preserve">, Maintien sur poste de direction, Maintien poste Education Prioritaire) et la priorité Réintégration </w:t>
      </w:r>
    </w:p>
    <w:p w:rsidR="00CE1521" w:rsidRDefault="00CE1521" w:rsidP="001104E5">
      <w:pPr>
        <w:spacing w:after="0"/>
        <w:jc w:val="both"/>
        <w:rPr>
          <w:rFonts w:ascii="Arial" w:hAnsi="Arial" w:cs="Arial"/>
          <w:sz w:val="24"/>
          <w:szCs w:val="24"/>
        </w:rPr>
      </w:pPr>
    </w:p>
    <w:p w:rsidR="00383D5D" w:rsidRPr="00EC399B" w:rsidRDefault="00B4146C" w:rsidP="001104E5">
      <w:pPr>
        <w:spacing w:after="0"/>
        <w:jc w:val="both"/>
        <w:rPr>
          <w:rFonts w:ascii="Arial" w:hAnsi="Arial" w:cs="Arial"/>
          <w:sz w:val="24"/>
          <w:szCs w:val="24"/>
        </w:rPr>
      </w:pPr>
      <w:hyperlink r:id="rId14" w:history="1">
        <w:r w:rsidR="00383D5D" w:rsidRPr="00B4146C">
          <w:rPr>
            <w:rStyle w:val="Lienhypertexte"/>
            <w:rFonts w:ascii="Arial" w:hAnsi="Arial" w:cs="Arial"/>
            <w:b/>
            <w:sz w:val="24"/>
            <w:szCs w:val="24"/>
          </w:rPr>
          <w:t>Le Document B</w:t>
        </w:r>
      </w:hyperlink>
      <w:r w:rsidR="00383D5D" w:rsidRPr="00EC399B">
        <w:rPr>
          <w:rFonts w:ascii="Arial" w:hAnsi="Arial" w:cs="Arial"/>
          <w:sz w:val="24"/>
          <w:szCs w:val="24"/>
        </w:rPr>
        <w:t xml:space="preserve"> concerne l’aspect médical (</w:t>
      </w:r>
      <w:hyperlink r:id="rId15" w:anchor="12" w:history="1">
        <w:r w:rsidR="00383D5D" w:rsidRPr="009942F9">
          <w:rPr>
            <w:rStyle w:val="Lienhypertexte"/>
            <w:rFonts w:ascii="Arial" w:hAnsi="Arial" w:cs="Arial"/>
            <w:b/>
            <w:sz w:val="24"/>
            <w:szCs w:val="24"/>
          </w:rPr>
          <w:t>Handicap</w:t>
        </w:r>
      </w:hyperlink>
      <w:r w:rsidR="00383D5D" w:rsidRPr="00EC399B">
        <w:rPr>
          <w:rFonts w:ascii="Arial" w:hAnsi="Arial" w:cs="Arial"/>
          <w:sz w:val="24"/>
          <w:szCs w:val="24"/>
        </w:rPr>
        <w:t>, soins continus à enfant souffrant d’une pathologie grave) à adresser au Médecin des personnels à ce.ia91.medecindespersonnels@ac-versailles.fr</w:t>
      </w:r>
      <w:r w:rsidR="00BC50E3">
        <w:rPr>
          <w:rFonts w:ascii="Arial" w:hAnsi="Arial" w:cs="Arial"/>
          <w:sz w:val="24"/>
          <w:szCs w:val="24"/>
        </w:rPr>
        <w:t>.</w:t>
      </w:r>
      <w:r w:rsidR="00383D5D" w:rsidRPr="00EC399B">
        <w:rPr>
          <w:rFonts w:ascii="Arial" w:hAnsi="Arial" w:cs="Arial"/>
          <w:sz w:val="24"/>
          <w:szCs w:val="24"/>
        </w:rPr>
        <w:t xml:space="preserve"> </w:t>
      </w:r>
    </w:p>
    <w:p w:rsidR="00CE1521" w:rsidRDefault="00CE1521" w:rsidP="001104E5">
      <w:pPr>
        <w:spacing w:after="0"/>
        <w:jc w:val="both"/>
        <w:rPr>
          <w:rFonts w:ascii="Arial" w:hAnsi="Arial" w:cs="Arial"/>
          <w:sz w:val="24"/>
          <w:szCs w:val="24"/>
        </w:rPr>
      </w:pPr>
    </w:p>
    <w:p w:rsidR="00383D5D" w:rsidRPr="00EC399B" w:rsidRDefault="006422F1" w:rsidP="001104E5">
      <w:pPr>
        <w:spacing w:after="0"/>
        <w:jc w:val="both"/>
        <w:rPr>
          <w:rFonts w:ascii="Arial" w:hAnsi="Arial" w:cs="Arial"/>
          <w:sz w:val="24"/>
          <w:szCs w:val="24"/>
        </w:rPr>
      </w:pPr>
      <w:hyperlink r:id="rId16" w:history="1">
        <w:r w:rsidR="00383D5D" w:rsidRPr="006422F1">
          <w:rPr>
            <w:rStyle w:val="Lienhypertexte"/>
            <w:rFonts w:ascii="Arial" w:hAnsi="Arial" w:cs="Arial"/>
            <w:b/>
            <w:sz w:val="24"/>
            <w:szCs w:val="24"/>
          </w:rPr>
          <w:t>Le Document C</w:t>
        </w:r>
      </w:hyperlink>
      <w:r w:rsidR="00383D5D" w:rsidRPr="00EC399B">
        <w:rPr>
          <w:rFonts w:ascii="Arial" w:hAnsi="Arial" w:cs="Arial"/>
          <w:sz w:val="24"/>
          <w:szCs w:val="24"/>
        </w:rPr>
        <w:t xml:space="preserve"> concerne la demande de bonification pour </w:t>
      </w:r>
      <w:hyperlink r:id="rId17" w:anchor="13" w:history="1">
        <w:r w:rsidR="00383D5D" w:rsidRPr="009942F9">
          <w:rPr>
            <w:rStyle w:val="Lienhypertexte"/>
            <w:rFonts w:ascii="Arial" w:hAnsi="Arial" w:cs="Arial"/>
            <w:b/>
            <w:sz w:val="24"/>
            <w:szCs w:val="24"/>
          </w:rPr>
          <w:t>rapprochement de conjoint</w:t>
        </w:r>
      </w:hyperlink>
      <w:r w:rsidR="00383D5D" w:rsidRPr="00EC399B">
        <w:rPr>
          <w:rFonts w:ascii="Arial" w:hAnsi="Arial" w:cs="Arial"/>
          <w:sz w:val="24"/>
          <w:szCs w:val="24"/>
        </w:rPr>
        <w:t xml:space="preserve">. Il doit être accompagner des pièces justificatives mentionnées dans le formulaire.  </w:t>
      </w:r>
    </w:p>
    <w:p w:rsidR="00CE1521" w:rsidRDefault="00CE1521" w:rsidP="001104E5">
      <w:pPr>
        <w:spacing w:after="0"/>
        <w:jc w:val="both"/>
        <w:rPr>
          <w:rFonts w:ascii="Arial" w:hAnsi="Arial" w:cs="Arial"/>
          <w:sz w:val="24"/>
          <w:szCs w:val="24"/>
        </w:rPr>
      </w:pPr>
    </w:p>
    <w:p w:rsidR="00383D5D" w:rsidRPr="00EC399B" w:rsidRDefault="006422F1" w:rsidP="001104E5">
      <w:pPr>
        <w:spacing w:after="0"/>
        <w:jc w:val="both"/>
        <w:rPr>
          <w:rFonts w:ascii="Arial" w:hAnsi="Arial" w:cs="Arial"/>
          <w:sz w:val="24"/>
          <w:szCs w:val="24"/>
        </w:rPr>
      </w:pPr>
      <w:hyperlink r:id="rId18" w:history="1">
        <w:r w:rsidR="00383D5D" w:rsidRPr="006422F1">
          <w:rPr>
            <w:rStyle w:val="Lienhypertexte"/>
            <w:rFonts w:ascii="Arial" w:hAnsi="Arial" w:cs="Arial"/>
            <w:b/>
            <w:sz w:val="24"/>
            <w:szCs w:val="24"/>
          </w:rPr>
          <w:t>Le Document D</w:t>
        </w:r>
      </w:hyperlink>
      <w:r w:rsidR="00383D5D" w:rsidRPr="00EC399B">
        <w:rPr>
          <w:rFonts w:ascii="Arial" w:hAnsi="Arial" w:cs="Arial"/>
          <w:sz w:val="24"/>
          <w:szCs w:val="24"/>
        </w:rPr>
        <w:t xml:space="preserve"> concerne la demande de bonification pour </w:t>
      </w:r>
      <w:hyperlink r:id="rId19" w:anchor="13" w:history="1">
        <w:r w:rsidR="00383D5D" w:rsidRPr="009942F9">
          <w:rPr>
            <w:rStyle w:val="Lienhypertexte"/>
            <w:rFonts w:ascii="Arial" w:hAnsi="Arial" w:cs="Arial"/>
            <w:b/>
            <w:sz w:val="24"/>
            <w:szCs w:val="24"/>
          </w:rPr>
          <w:t>l’autorité parentale conjointe</w:t>
        </w:r>
      </w:hyperlink>
      <w:r w:rsidR="00383D5D" w:rsidRPr="00EC399B">
        <w:rPr>
          <w:rFonts w:ascii="Arial" w:hAnsi="Arial" w:cs="Arial"/>
          <w:sz w:val="24"/>
          <w:szCs w:val="24"/>
        </w:rPr>
        <w:t>. Il doit être accompagner des pièces justificatives mentionnées dans le formulaire</w:t>
      </w:r>
    </w:p>
    <w:p w:rsidR="00383D5D" w:rsidRPr="00EC399B" w:rsidRDefault="00383D5D" w:rsidP="001104E5">
      <w:pPr>
        <w:spacing w:after="0"/>
        <w:jc w:val="both"/>
        <w:rPr>
          <w:rFonts w:ascii="Arial" w:hAnsi="Arial" w:cs="Arial"/>
          <w:sz w:val="24"/>
          <w:szCs w:val="24"/>
        </w:rPr>
      </w:pPr>
      <w:r w:rsidRPr="00EC399B">
        <w:rPr>
          <w:rFonts w:ascii="Arial" w:hAnsi="Arial" w:cs="Arial"/>
          <w:sz w:val="24"/>
          <w:szCs w:val="24"/>
        </w:rPr>
        <w:t xml:space="preserve">Pour obtenir </w:t>
      </w:r>
      <w:hyperlink r:id="rId20" w:anchor="13" w:history="1">
        <w:r w:rsidRPr="009942F9">
          <w:rPr>
            <w:rStyle w:val="Lienhypertexte"/>
            <w:rFonts w:ascii="Arial" w:hAnsi="Arial" w:cs="Arial"/>
            <w:b/>
            <w:sz w:val="24"/>
            <w:szCs w:val="24"/>
          </w:rPr>
          <w:t>la bonification parent isolé</w:t>
        </w:r>
      </w:hyperlink>
      <w:r w:rsidRPr="00EC399B">
        <w:rPr>
          <w:rFonts w:ascii="Arial" w:hAnsi="Arial" w:cs="Arial"/>
          <w:sz w:val="24"/>
          <w:szCs w:val="24"/>
        </w:rPr>
        <w:t xml:space="preserve">, il faut adresser un courrier explicatif, la copie du livret de famille ou un extrait de naissance de l’enfant, tous les documents justifiant la garde de l’enfant à charge et attestant que l’affectation améliorera les conditions de vie de ce dernier. </w:t>
      </w:r>
    </w:p>
    <w:p w:rsidR="00383D5D" w:rsidRPr="00EC399B" w:rsidRDefault="00383D5D" w:rsidP="001104E5">
      <w:pPr>
        <w:spacing w:after="0"/>
        <w:jc w:val="both"/>
        <w:rPr>
          <w:rFonts w:ascii="Arial" w:hAnsi="Arial" w:cs="Arial"/>
          <w:sz w:val="24"/>
          <w:szCs w:val="24"/>
        </w:rPr>
      </w:pPr>
    </w:p>
    <w:p w:rsidR="00EC399B" w:rsidRPr="00EC399B" w:rsidRDefault="000646A7" w:rsidP="001104E5">
      <w:pPr>
        <w:spacing w:after="0"/>
        <w:jc w:val="both"/>
        <w:rPr>
          <w:rFonts w:ascii="Arial" w:hAnsi="Arial" w:cs="Arial"/>
          <w:sz w:val="24"/>
          <w:szCs w:val="24"/>
        </w:rPr>
      </w:pPr>
      <w:r w:rsidRPr="00EC399B">
        <w:rPr>
          <w:rFonts w:ascii="Arial" w:hAnsi="Arial" w:cs="Arial"/>
          <w:sz w:val="24"/>
          <w:szCs w:val="24"/>
        </w:rPr>
        <w:t xml:space="preserve">Ce deux pages n’est pas exhaustif, nous vous conseillons donc nous contacter </w:t>
      </w:r>
      <w:r w:rsidRPr="006A02B9">
        <w:rPr>
          <w:rFonts w:ascii="Arial" w:hAnsi="Arial" w:cs="Arial"/>
          <w:b/>
          <w:color w:val="FF0000"/>
          <w:sz w:val="24"/>
          <w:szCs w:val="24"/>
        </w:rPr>
        <w:t xml:space="preserve">au 01 60 78 41 49 ou à </w:t>
      </w:r>
      <w:hyperlink r:id="rId21" w:history="1">
        <w:r w:rsidRPr="006A02B9">
          <w:rPr>
            <w:rStyle w:val="Lienhypertexte"/>
            <w:rFonts w:ascii="Arial" w:hAnsi="Arial" w:cs="Arial"/>
            <w:b/>
            <w:color w:val="FF0000"/>
            <w:sz w:val="24"/>
            <w:szCs w:val="24"/>
          </w:rPr>
          <w:t>sdencgt91@gmail.com</w:t>
        </w:r>
      </w:hyperlink>
      <w:r w:rsidRPr="00EC399B">
        <w:rPr>
          <w:rFonts w:ascii="Arial" w:hAnsi="Arial" w:cs="Arial"/>
          <w:sz w:val="24"/>
          <w:szCs w:val="24"/>
        </w:rPr>
        <w:t xml:space="preserve"> pour vous guider dans vos choix (pièces justificatives, stratégie de vœux) et </w:t>
      </w:r>
      <w:r w:rsidR="00EC399B" w:rsidRPr="00EC399B">
        <w:rPr>
          <w:rFonts w:ascii="Arial" w:hAnsi="Arial" w:cs="Arial"/>
          <w:sz w:val="24"/>
          <w:szCs w:val="24"/>
        </w:rPr>
        <w:t>vous aider à calculer le barème prévisionnel. N’hésitez pas à consulter notre 4 pages barème et à le télécharger !</w:t>
      </w:r>
    </w:p>
    <w:p w:rsidR="001104E5" w:rsidRDefault="001104E5" w:rsidP="001104E5">
      <w:pPr>
        <w:spacing w:after="0"/>
        <w:jc w:val="both"/>
        <w:rPr>
          <w:rFonts w:ascii="Arial" w:hAnsi="Arial" w:cs="Arial"/>
          <w:sz w:val="24"/>
          <w:szCs w:val="24"/>
        </w:rPr>
      </w:pPr>
    </w:p>
    <w:p w:rsidR="000646A7" w:rsidRPr="001104E5" w:rsidRDefault="000646A7" w:rsidP="001104E5">
      <w:pPr>
        <w:spacing w:after="0"/>
        <w:jc w:val="both"/>
        <w:rPr>
          <w:rFonts w:ascii="Arial" w:hAnsi="Arial" w:cs="Arial"/>
          <w:b/>
          <w:color w:val="FF0000"/>
          <w:sz w:val="28"/>
          <w:szCs w:val="28"/>
        </w:rPr>
      </w:pPr>
      <w:r w:rsidRPr="001104E5">
        <w:rPr>
          <w:rFonts w:ascii="Arial" w:hAnsi="Arial" w:cs="Arial"/>
          <w:b/>
          <w:color w:val="FF0000"/>
          <w:sz w:val="28"/>
          <w:szCs w:val="28"/>
        </w:rPr>
        <w:t>Quels postes, quels vœux ? :</w:t>
      </w:r>
    </w:p>
    <w:p w:rsidR="001104E5" w:rsidRDefault="001104E5" w:rsidP="001104E5">
      <w:pPr>
        <w:spacing w:after="0"/>
        <w:jc w:val="both"/>
        <w:rPr>
          <w:rFonts w:ascii="Arial" w:hAnsi="Arial" w:cs="Arial"/>
          <w:sz w:val="24"/>
          <w:szCs w:val="24"/>
        </w:rPr>
      </w:pPr>
    </w:p>
    <w:p w:rsidR="00EC399B" w:rsidRPr="00EC399B" w:rsidRDefault="000646A7" w:rsidP="001104E5">
      <w:pPr>
        <w:spacing w:after="0"/>
        <w:jc w:val="both"/>
        <w:rPr>
          <w:rFonts w:ascii="Arial" w:hAnsi="Arial" w:cs="Arial"/>
          <w:sz w:val="24"/>
          <w:szCs w:val="24"/>
        </w:rPr>
      </w:pPr>
      <w:r w:rsidRPr="00EC399B">
        <w:rPr>
          <w:rFonts w:ascii="Arial" w:hAnsi="Arial" w:cs="Arial"/>
          <w:sz w:val="24"/>
          <w:szCs w:val="24"/>
        </w:rPr>
        <w:t xml:space="preserve">Les postes vacants </w:t>
      </w:r>
      <w:r w:rsidR="00EC399B" w:rsidRPr="00EC399B">
        <w:rPr>
          <w:rFonts w:ascii="Arial" w:hAnsi="Arial" w:cs="Arial"/>
          <w:sz w:val="24"/>
          <w:szCs w:val="24"/>
        </w:rPr>
        <w:t xml:space="preserve">sont tous les postes </w:t>
      </w:r>
      <w:r w:rsidRPr="00EC399B">
        <w:rPr>
          <w:rFonts w:ascii="Arial" w:hAnsi="Arial" w:cs="Arial"/>
          <w:sz w:val="24"/>
          <w:szCs w:val="24"/>
        </w:rPr>
        <w:t>libérés par les départs à la retraite</w:t>
      </w:r>
      <w:r w:rsidR="00EC399B" w:rsidRPr="00EC399B">
        <w:rPr>
          <w:rFonts w:ascii="Arial" w:hAnsi="Arial" w:cs="Arial"/>
          <w:sz w:val="24"/>
          <w:szCs w:val="24"/>
        </w:rPr>
        <w:t xml:space="preserve"> et les </w:t>
      </w:r>
      <w:r w:rsidRPr="00EC399B">
        <w:rPr>
          <w:rFonts w:ascii="Arial" w:hAnsi="Arial" w:cs="Arial"/>
          <w:sz w:val="24"/>
          <w:szCs w:val="24"/>
        </w:rPr>
        <w:t>permutations pour d'autres départements</w:t>
      </w:r>
      <w:r w:rsidR="00EC399B" w:rsidRPr="00EC399B">
        <w:rPr>
          <w:rFonts w:ascii="Arial" w:hAnsi="Arial" w:cs="Arial"/>
          <w:sz w:val="24"/>
          <w:szCs w:val="24"/>
        </w:rPr>
        <w:t xml:space="preserve"> mais également les postes </w:t>
      </w:r>
      <w:r w:rsidRPr="00EC399B">
        <w:rPr>
          <w:rFonts w:ascii="Arial" w:hAnsi="Arial" w:cs="Arial"/>
          <w:sz w:val="24"/>
          <w:szCs w:val="24"/>
        </w:rPr>
        <w:t>occupés à titre provisoire</w:t>
      </w:r>
      <w:r w:rsidR="00EC399B" w:rsidRPr="00EC399B">
        <w:rPr>
          <w:rFonts w:ascii="Arial" w:hAnsi="Arial" w:cs="Arial"/>
          <w:sz w:val="24"/>
          <w:szCs w:val="24"/>
        </w:rPr>
        <w:t xml:space="preserve"> et les </w:t>
      </w:r>
      <w:r w:rsidRPr="00EC399B">
        <w:rPr>
          <w:rFonts w:ascii="Arial" w:hAnsi="Arial" w:cs="Arial"/>
          <w:sz w:val="24"/>
          <w:szCs w:val="24"/>
        </w:rPr>
        <w:t>créations actées au CDEN Carte Scolaire</w:t>
      </w:r>
      <w:r w:rsidR="00EC399B" w:rsidRPr="00EC399B">
        <w:rPr>
          <w:rFonts w:ascii="Arial" w:hAnsi="Arial" w:cs="Arial"/>
          <w:sz w:val="24"/>
          <w:szCs w:val="24"/>
        </w:rPr>
        <w:t>.</w:t>
      </w:r>
    </w:p>
    <w:p w:rsidR="000646A7" w:rsidRPr="00EC399B" w:rsidRDefault="00EC399B" w:rsidP="001104E5">
      <w:pPr>
        <w:spacing w:after="0"/>
        <w:jc w:val="both"/>
        <w:rPr>
          <w:rFonts w:ascii="Arial" w:hAnsi="Arial" w:cs="Arial"/>
          <w:sz w:val="24"/>
          <w:szCs w:val="24"/>
        </w:rPr>
      </w:pPr>
      <w:r w:rsidRPr="00EC399B">
        <w:rPr>
          <w:rFonts w:ascii="Arial" w:hAnsi="Arial" w:cs="Arial"/>
          <w:sz w:val="24"/>
          <w:szCs w:val="24"/>
        </w:rPr>
        <w:t xml:space="preserve">Attention, tout poste occupé est susceptible d’être vacant : tout poste peut se retrouver libéré à l’issue du mouvement intra départemental. N’hésitez donc pas à demander un poste même s’il n’apparait pas libre sur SIAM. </w:t>
      </w:r>
      <w:r w:rsidR="000646A7" w:rsidRPr="00EC399B">
        <w:rPr>
          <w:rFonts w:ascii="Arial" w:hAnsi="Arial" w:cs="Arial"/>
          <w:sz w:val="24"/>
          <w:szCs w:val="24"/>
        </w:rPr>
        <w:t>Il est par conséquent essentiel, pour avoir le maximum de chances d'obtenir satisfaction, de faire figurer tous les postes (classés bien sûr dans l'ordre de vos préférences) qui sont susceptibles de vous intéresser sans tenir compte du fait qu'ils soient vacants ou non.</w:t>
      </w:r>
    </w:p>
    <w:p w:rsidR="008770A9" w:rsidRPr="00EC399B" w:rsidRDefault="008770A9" w:rsidP="001104E5">
      <w:pPr>
        <w:spacing w:after="0"/>
        <w:jc w:val="both"/>
        <w:rPr>
          <w:rFonts w:ascii="Arial" w:hAnsi="Arial" w:cs="Arial"/>
          <w:sz w:val="24"/>
          <w:szCs w:val="24"/>
        </w:rPr>
      </w:pPr>
    </w:p>
    <w:p w:rsidR="008770A9" w:rsidRPr="001104E5" w:rsidRDefault="008770A9" w:rsidP="001104E5">
      <w:pPr>
        <w:spacing w:after="0"/>
        <w:jc w:val="both"/>
        <w:rPr>
          <w:rFonts w:ascii="Arial" w:hAnsi="Arial" w:cs="Arial"/>
          <w:b/>
          <w:color w:val="FF0000"/>
          <w:sz w:val="28"/>
          <w:szCs w:val="28"/>
        </w:rPr>
      </w:pPr>
      <w:r w:rsidRPr="001104E5">
        <w:rPr>
          <w:rFonts w:ascii="Arial" w:hAnsi="Arial" w:cs="Arial"/>
          <w:b/>
          <w:color w:val="FF0000"/>
          <w:sz w:val="28"/>
          <w:szCs w:val="28"/>
        </w:rPr>
        <w:t>Les candidat·e·s :</w:t>
      </w:r>
    </w:p>
    <w:p w:rsidR="001104E5" w:rsidRDefault="001104E5" w:rsidP="001104E5">
      <w:pPr>
        <w:spacing w:after="0"/>
        <w:jc w:val="both"/>
        <w:rPr>
          <w:rFonts w:ascii="Arial" w:hAnsi="Arial" w:cs="Arial"/>
          <w:sz w:val="24"/>
          <w:szCs w:val="24"/>
        </w:rPr>
      </w:pPr>
    </w:p>
    <w:p w:rsidR="008770A9" w:rsidRPr="00CE1521" w:rsidRDefault="008770A9" w:rsidP="001104E5">
      <w:pPr>
        <w:spacing w:after="0"/>
        <w:jc w:val="both"/>
        <w:rPr>
          <w:rFonts w:ascii="Arial" w:hAnsi="Arial" w:cs="Arial"/>
          <w:sz w:val="24"/>
          <w:szCs w:val="24"/>
        </w:rPr>
      </w:pPr>
      <w:r w:rsidRPr="00CE1521">
        <w:rPr>
          <w:rFonts w:ascii="Arial" w:hAnsi="Arial" w:cs="Arial"/>
          <w:sz w:val="24"/>
          <w:szCs w:val="24"/>
        </w:rPr>
        <w:t xml:space="preserve">Les candidat·e·s </w:t>
      </w:r>
      <w:r w:rsidRPr="001104E5">
        <w:rPr>
          <w:rFonts w:ascii="Arial" w:hAnsi="Arial" w:cs="Arial"/>
          <w:b/>
          <w:sz w:val="24"/>
          <w:szCs w:val="24"/>
        </w:rPr>
        <w:t>demandant leur mutation à leur initiative</w:t>
      </w:r>
      <w:r w:rsidRPr="00CE1521">
        <w:rPr>
          <w:rFonts w:ascii="Arial" w:hAnsi="Arial" w:cs="Arial"/>
          <w:sz w:val="24"/>
          <w:szCs w:val="24"/>
        </w:rPr>
        <w:t> devront saisir leurs vœux uniquement sur la deuxième page</w:t>
      </w:r>
      <w:r w:rsidR="005A35C5" w:rsidRPr="00CE1521">
        <w:rPr>
          <w:rFonts w:ascii="Arial" w:hAnsi="Arial" w:cs="Arial"/>
          <w:sz w:val="24"/>
          <w:szCs w:val="24"/>
        </w:rPr>
        <w:t xml:space="preserve"> sur laquelle vous pourrez formuler jusqu’à 30 vœux (vœux spécifiques ou géographiques (communes, circonscriptions) par école, niveau d’enseignement et fonctions</w:t>
      </w:r>
    </w:p>
    <w:p w:rsidR="001104E5" w:rsidRDefault="001104E5" w:rsidP="001104E5">
      <w:pPr>
        <w:spacing w:after="0"/>
        <w:jc w:val="both"/>
        <w:rPr>
          <w:rFonts w:ascii="Arial" w:hAnsi="Arial" w:cs="Arial"/>
          <w:sz w:val="24"/>
          <w:szCs w:val="24"/>
        </w:rPr>
      </w:pPr>
    </w:p>
    <w:p w:rsidR="008770A9" w:rsidRPr="00CE1521" w:rsidRDefault="008770A9" w:rsidP="001104E5">
      <w:pPr>
        <w:spacing w:after="0"/>
        <w:jc w:val="both"/>
        <w:rPr>
          <w:rFonts w:ascii="Arial" w:hAnsi="Arial" w:cs="Arial"/>
          <w:sz w:val="24"/>
          <w:szCs w:val="24"/>
        </w:rPr>
      </w:pPr>
      <w:r w:rsidRPr="00CE1521">
        <w:rPr>
          <w:rFonts w:ascii="Arial" w:hAnsi="Arial" w:cs="Arial"/>
          <w:sz w:val="24"/>
          <w:szCs w:val="24"/>
        </w:rPr>
        <w:t xml:space="preserve">Les candidat-e-s </w:t>
      </w:r>
      <w:r w:rsidRPr="001104E5">
        <w:rPr>
          <w:rFonts w:ascii="Arial" w:hAnsi="Arial" w:cs="Arial"/>
          <w:b/>
          <w:sz w:val="24"/>
          <w:szCs w:val="24"/>
        </w:rPr>
        <w:t>en mutation obligatoire</w:t>
      </w:r>
      <w:r w:rsidRPr="00CE1521">
        <w:rPr>
          <w:rFonts w:ascii="Arial" w:hAnsi="Arial" w:cs="Arial"/>
          <w:sz w:val="24"/>
          <w:szCs w:val="24"/>
        </w:rPr>
        <w:t xml:space="preserve"> (affecté-e à titre provisoire, subissant une mesure de carte scolaire ou nouvel-le entrant-e dans dans le département) devoient saisir des vœux sur deux pages différentes :</w:t>
      </w:r>
    </w:p>
    <w:p w:rsidR="001104E5" w:rsidRDefault="001104E5" w:rsidP="001104E5">
      <w:pPr>
        <w:spacing w:after="0"/>
        <w:jc w:val="both"/>
        <w:rPr>
          <w:rFonts w:ascii="Arial" w:hAnsi="Arial" w:cs="Arial"/>
          <w:sz w:val="24"/>
          <w:szCs w:val="24"/>
        </w:rPr>
      </w:pPr>
    </w:p>
    <w:p w:rsidR="005A35C5" w:rsidRPr="00EC399B" w:rsidRDefault="008770A9" w:rsidP="001104E5">
      <w:pPr>
        <w:spacing w:after="0"/>
        <w:jc w:val="both"/>
        <w:rPr>
          <w:rFonts w:ascii="Arial" w:hAnsi="Arial" w:cs="Arial"/>
          <w:sz w:val="24"/>
          <w:szCs w:val="24"/>
        </w:rPr>
      </w:pPr>
      <w:r w:rsidRPr="001104E5">
        <w:rPr>
          <w:rFonts w:ascii="Arial" w:hAnsi="Arial" w:cs="Arial"/>
          <w:i/>
          <w:sz w:val="24"/>
          <w:szCs w:val="24"/>
        </w:rPr>
        <w:t>Sur la 1ère page</w:t>
      </w:r>
      <w:r w:rsidRPr="00EC399B">
        <w:rPr>
          <w:rFonts w:ascii="Arial" w:hAnsi="Arial" w:cs="Arial"/>
          <w:sz w:val="24"/>
          <w:szCs w:val="24"/>
        </w:rPr>
        <w:t>, il</w:t>
      </w:r>
      <w:r w:rsidR="005A35C5" w:rsidRPr="00EC399B">
        <w:rPr>
          <w:rFonts w:ascii="Arial" w:hAnsi="Arial" w:cs="Arial"/>
          <w:sz w:val="24"/>
          <w:szCs w:val="24"/>
        </w:rPr>
        <w:t xml:space="preserve">s-elles devront </w:t>
      </w:r>
      <w:hyperlink r:id="rId22" w:history="1">
        <w:r w:rsidRPr="009942F9">
          <w:rPr>
            <w:rStyle w:val="Lienhypertexte"/>
            <w:rFonts w:ascii="Arial" w:hAnsi="Arial" w:cs="Arial"/>
            <w:b/>
            <w:sz w:val="24"/>
            <w:szCs w:val="24"/>
          </w:rPr>
          <w:t>saisir au moins un vœu large</w:t>
        </w:r>
      </w:hyperlink>
      <w:r w:rsidRPr="00EC399B">
        <w:rPr>
          <w:rFonts w:ascii="Arial" w:hAnsi="Arial" w:cs="Arial"/>
          <w:sz w:val="24"/>
          <w:szCs w:val="24"/>
        </w:rPr>
        <w:t xml:space="preserve"> en choisissant</w:t>
      </w:r>
      <w:r w:rsidR="005A35C5" w:rsidRPr="00EC399B">
        <w:rPr>
          <w:rFonts w:ascii="Arial" w:hAnsi="Arial" w:cs="Arial"/>
          <w:sz w:val="24"/>
          <w:szCs w:val="24"/>
        </w:rPr>
        <w:t> :</w:t>
      </w:r>
    </w:p>
    <w:p w:rsidR="005A35C5" w:rsidRPr="00EC399B" w:rsidRDefault="005A35C5" w:rsidP="001104E5">
      <w:pPr>
        <w:spacing w:after="0"/>
        <w:ind w:firstLine="1134"/>
        <w:jc w:val="both"/>
        <w:rPr>
          <w:rFonts w:ascii="Arial" w:hAnsi="Arial" w:cs="Arial"/>
          <w:sz w:val="24"/>
          <w:szCs w:val="24"/>
        </w:rPr>
      </w:pPr>
      <w:r w:rsidRPr="00EC399B">
        <w:rPr>
          <w:rFonts w:ascii="Arial" w:hAnsi="Arial" w:cs="Arial"/>
          <w:sz w:val="24"/>
          <w:szCs w:val="24"/>
        </w:rPr>
        <w:t xml:space="preserve">- </w:t>
      </w:r>
      <w:r w:rsidR="008770A9" w:rsidRPr="00EC399B">
        <w:rPr>
          <w:rFonts w:ascii="Arial" w:hAnsi="Arial" w:cs="Arial"/>
          <w:sz w:val="24"/>
          <w:szCs w:val="24"/>
        </w:rPr>
        <w:t xml:space="preserve"> le type de support (appelé MUG)</w:t>
      </w:r>
      <w:r w:rsidRPr="00EC399B">
        <w:rPr>
          <w:rFonts w:ascii="Arial" w:hAnsi="Arial" w:cs="Arial"/>
          <w:sz w:val="24"/>
          <w:szCs w:val="24"/>
        </w:rPr>
        <w:t xml:space="preserve"> </w:t>
      </w:r>
      <w:r w:rsidR="008770A9" w:rsidRPr="00EC399B">
        <w:rPr>
          <w:rFonts w:ascii="Arial" w:hAnsi="Arial" w:cs="Arial"/>
          <w:sz w:val="24"/>
          <w:szCs w:val="24"/>
        </w:rPr>
        <w:t xml:space="preserve">: remplaçant ou enseignant. Le support enseignant ne permet pas </w:t>
      </w:r>
      <w:r w:rsidRPr="00EC399B">
        <w:rPr>
          <w:rFonts w:ascii="Arial" w:hAnsi="Arial" w:cs="Arial"/>
          <w:sz w:val="24"/>
          <w:szCs w:val="24"/>
        </w:rPr>
        <w:t xml:space="preserve">ni de définir le </w:t>
      </w:r>
      <w:r w:rsidR="008770A9" w:rsidRPr="00EC399B">
        <w:rPr>
          <w:rFonts w:ascii="Arial" w:hAnsi="Arial" w:cs="Arial"/>
          <w:sz w:val="24"/>
          <w:szCs w:val="24"/>
        </w:rPr>
        <w:t>niveau d’enseignement (maternelle ou élémentaire) ni les modalités de travail (classe à temps plein ou postes fractionnés en tant que Titulaire de Secteur) !</w:t>
      </w:r>
    </w:p>
    <w:p w:rsidR="005A35C5" w:rsidRPr="00EC399B" w:rsidRDefault="005A35C5" w:rsidP="001104E5">
      <w:pPr>
        <w:spacing w:after="0"/>
        <w:ind w:firstLine="1134"/>
        <w:jc w:val="both"/>
        <w:rPr>
          <w:rFonts w:ascii="Arial" w:hAnsi="Arial" w:cs="Arial"/>
          <w:sz w:val="24"/>
          <w:szCs w:val="24"/>
        </w:rPr>
      </w:pPr>
      <w:r w:rsidRPr="00EC399B">
        <w:rPr>
          <w:rFonts w:ascii="Arial" w:hAnsi="Arial" w:cs="Arial"/>
          <w:sz w:val="24"/>
          <w:szCs w:val="24"/>
        </w:rPr>
        <w:t xml:space="preserve">- </w:t>
      </w:r>
      <w:r w:rsidR="008770A9" w:rsidRPr="00EC399B">
        <w:rPr>
          <w:rFonts w:ascii="Arial" w:hAnsi="Arial" w:cs="Arial"/>
          <w:sz w:val="24"/>
          <w:szCs w:val="24"/>
        </w:rPr>
        <w:t>une zone infra départementale parmi les 9 définies par la DSDEN</w:t>
      </w:r>
    </w:p>
    <w:p w:rsidR="005A35C5" w:rsidRPr="00EC399B" w:rsidRDefault="008770A9" w:rsidP="008047EB">
      <w:pPr>
        <w:spacing w:after="0"/>
        <w:jc w:val="both"/>
        <w:rPr>
          <w:rFonts w:ascii="Arial" w:hAnsi="Arial" w:cs="Arial"/>
          <w:sz w:val="24"/>
          <w:szCs w:val="24"/>
        </w:rPr>
      </w:pPr>
      <w:r w:rsidRPr="00EC399B">
        <w:rPr>
          <w:rFonts w:ascii="Arial" w:hAnsi="Arial" w:cs="Arial"/>
          <w:sz w:val="24"/>
          <w:szCs w:val="24"/>
        </w:rPr>
        <w:t xml:space="preserve">Une fois ce vœu large validé, </w:t>
      </w:r>
      <w:r w:rsidR="005A35C5" w:rsidRPr="00EC399B">
        <w:rPr>
          <w:rFonts w:ascii="Arial" w:hAnsi="Arial" w:cs="Arial"/>
          <w:sz w:val="24"/>
          <w:szCs w:val="24"/>
        </w:rPr>
        <w:t xml:space="preserve">ils-elles </w:t>
      </w:r>
      <w:r w:rsidRPr="00EC399B">
        <w:rPr>
          <w:rFonts w:ascii="Arial" w:hAnsi="Arial" w:cs="Arial"/>
          <w:sz w:val="24"/>
          <w:szCs w:val="24"/>
        </w:rPr>
        <w:t xml:space="preserve">aurez </w:t>
      </w:r>
      <w:r w:rsidR="005A35C5" w:rsidRPr="00EC399B">
        <w:rPr>
          <w:rFonts w:ascii="Arial" w:hAnsi="Arial" w:cs="Arial"/>
          <w:sz w:val="24"/>
          <w:szCs w:val="24"/>
        </w:rPr>
        <w:t xml:space="preserve">alors </w:t>
      </w:r>
      <w:r w:rsidRPr="00EC399B">
        <w:rPr>
          <w:rFonts w:ascii="Arial" w:hAnsi="Arial" w:cs="Arial"/>
          <w:sz w:val="24"/>
          <w:szCs w:val="24"/>
        </w:rPr>
        <w:t>accès à la 2ème page</w:t>
      </w:r>
      <w:r w:rsidR="005A35C5" w:rsidRPr="00EC399B">
        <w:rPr>
          <w:rFonts w:ascii="Arial" w:hAnsi="Arial" w:cs="Arial"/>
          <w:sz w:val="24"/>
          <w:szCs w:val="24"/>
        </w:rPr>
        <w:t xml:space="preserve"> pour saisir leurs 30 vœux maximum.</w:t>
      </w:r>
    </w:p>
    <w:p w:rsidR="00CE1521" w:rsidRDefault="00CE1521" w:rsidP="001104E5">
      <w:pPr>
        <w:spacing w:after="0"/>
        <w:jc w:val="both"/>
        <w:rPr>
          <w:rFonts w:ascii="Arial" w:hAnsi="Arial" w:cs="Arial"/>
          <w:sz w:val="24"/>
          <w:szCs w:val="24"/>
        </w:rPr>
      </w:pPr>
    </w:p>
    <w:p w:rsidR="008770A9" w:rsidRPr="00EC399B" w:rsidRDefault="008770A9" w:rsidP="001104E5">
      <w:pPr>
        <w:spacing w:after="0"/>
        <w:jc w:val="both"/>
        <w:rPr>
          <w:rFonts w:ascii="Arial" w:hAnsi="Arial" w:cs="Arial"/>
          <w:sz w:val="24"/>
          <w:szCs w:val="24"/>
        </w:rPr>
      </w:pPr>
      <w:r w:rsidRPr="00EC399B">
        <w:rPr>
          <w:rFonts w:ascii="Arial" w:hAnsi="Arial" w:cs="Arial"/>
          <w:sz w:val="24"/>
          <w:szCs w:val="24"/>
        </w:rPr>
        <w:t xml:space="preserve">Si un participant obligatoire n’est affecté sur aucun des vœux saisis, il pourra être affecté à titre provisoire sur un poste resté vacant dans le département dès la phase principale. Celles et ceux qui resteront sans affectation à l’issue de la 1ère phase seront nommé.e.s à TP </w:t>
      </w:r>
    </w:p>
    <w:p w:rsidR="005A35C5" w:rsidRPr="00EC399B" w:rsidRDefault="005A35C5" w:rsidP="001104E5">
      <w:pPr>
        <w:spacing w:after="0"/>
        <w:jc w:val="both"/>
        <w:rPr>
          <w:rFonts w:ascii="Arial" w:hAnsi="Arial" w:cs="Arial"/>
          <w:sz w:val="24"/>
          <w:szCs w:val="24"/>
        </w:rPr>
      </w:pPr>
    </w:p>
    <w:sectPr w:rsidR="005A35C5" w:rsidRPr="00EC399B" w:rsidSect="006A02B9">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507A"/>
    <w:multiLevelType w:val="hybridMultilevel"/>
    <w:tmpl w:val="FA426C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0646A7"/>
    <w:rsid w:val="000646A7"/>
    <w:rsid w:val="001104E5"/>
    <w:rsid w:val="00383D5D"/>
    <w:rsid w:val="0049165F"/>
    <w:rsid w:val="004F2FC4"/>
    <w:rsid w:val="005A35C5"/>
    <w:rsid w:val="006422F1"/>
    <w:rsid w:val="006A02B9"/>
    <w:rsid w:val="008047EB"/>
    <w:rsid w:val="008770A9"/>
    <w:rsid w:val="009438E1"/>
    <w:rsid w:val="009942F9"/>
    <w:rsid w:val="00AE111D"/>
    <w:rsid w:val="00B4146C"/>
    <w:rsid w:val="00BC50E3"/>
    <w:rsid w:val="00CD3F96"/>
    <w:rsid w:val="00CD4760"/>
    <w:rsid w:val="00CE1521"/>
    <w:rsid w:val="00E83589"/>
    <w:rsid w:val="00EC39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46A7"/>
    <w:rPr>
      <w:color w:val="0000FF" w:themeColor="hyperlink"/>
      <w:u w:val="single"/>
    </w:rPr>
  </w:style>
  <w:style w:type="paragraph" w:styleId="Paragraphedeliste">
    <w:name w:val="List Paragraph"/>
    <w:basedOn w:val="Normal"/>
    <w:uiPriority w:val="34"/>
    <w:qFormat/>
    <w:rsid w:val="008770A9"/>
    <w:pPr>
      <w:ind w:left="720"/>
      <w:contextualSpacing/>
    </w:pPr>
  </w:style>
  <w:style w:type="paragraph" w:styleId="Textedebulles">
    <w:name w:val="Balloon Text"/>
    <w:basedOn w:val="Normal"/>
    <w:link w:val="TextedebullesCar"/>
    <w:uiPriority w:val="99"/>
    <w:semiHidden/>
    <w:unhideWhenUsed/>
    <w:rsid w:val="00110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4E5"/>
    <w:rPr>
      <w:rFonts w:ascii="Tahoma" w:hAnsi="Tahoma" w:cs="Tahoma"/>
      <w:sz w:val="16"/>
      <w:szCs w:val="16"/>
    </w:rPr>
  </w:style>
  <w:style w:type="paragraph" w:customStyle="1" w:styleId="spip">
    <w:name w:val="spip"/>
    <w:basedOn w:val="Normal"/>
    <w:rsid w:val="001104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255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gteduc91.fr/mouvement/calendrier/bareme/" TargetMode="External"/><Relationship Id="rId13" Type="http://schemas.openxmlformats.org/officeDocument/2006/relationships/hyperlink" Target="https://www.cgteduc91.fr/mouvement/calendrier/bareme/" TargetMode="External"/><Relationship Id="rId18" Type="http://schemas.openxmlformats.org/officeDocument/2006/relationships/hyperlink" Target="https://www.cgteduc91.fr/app/download/14070698927/DOC%20D%20-%20mvt%20intra%202021%20-%20autorite%20parentale%20conjointe.pdf?t=1616657216" TargetMode="External"/><Relationship Id="rId3" Type="http://schemas.openxmlformats.org/officeDocument/2006/relationships/settings" Target="settings.xml"/><Relationship Id="rId21" Type="http://schemas.openxmlformats.org/officeDocument/2006/relationships/hyperlink" Target="mailto:sdencgt91@gmail.com" TargetMode="External"/><Relationship Id="rId7" Type="http://schemas.openxmlformats.org/officeDocument/2006/relationships/hyperlink" Target="https://www.cgteduc91.fr/mouvement/calendrier/bareme/" TargetMode="External"/><Relationship Id="rId12" Type="http://schemas.openxmlformats.org/officeDocument/2006/relationships/hyperlink" Target="https://www.cgteduc91.fr/mouvement/calendrier/bareme/" TargetMode="External"/><Relationship Id="rId17" Type="http://schemas.openxmlformats.org/officeDocument/2006/relationships/hyperlink" Target="https://www.cgteduc91.fr/mouvement/calendrier/bareme/" TargetMode="External"/><Relationship Id="rId2" Type="http://schemas.openxmlformats.org/officeDocument/2006/relationships/styles" Target="styles.xml"/><Relationship Id="rId16" Type="http://schemas.openxmlformats.org/officeDocument/2006/relationships/hyperlink" Target="https://www.cgteduc91.fr/app/download/14070697927/DOC%20C%20-%20mvt%20intra%202021%20-%20rapprochement%20de%20conjoints.pdf?t=1616657216" TargetMode="External"/><Relationship Id="rId20" Type="http://schemas.openxmlformats.org/officeDocument/2006/relationships/hyperlink" Target="https://www.cgteduc91.fr/mouvement/calendrier/bareme/" TargetMode="External"/><Relationship Id="rId1" Type="http://schemas.openxmlformats.org/officeDocument/2006/relationships/numbering" Target="numbering.xml"/><Relationship Id="rId6" Type="http://schemas.openxmlformats.org/officeDocument/2006/relationships/hyperlink" Target="https://www.cgteduc91.fr/mouvement/calendrier/bareme/" TargetMode="External"/><Relationship Id="rId11" Type="http://schemas.openxmlformats.org/officeDocument/2006/relationships/hyperlink" Target="https://www.cgteduc91.fr/app/download/14070698527/DOC%20A%20-%20mvt%20intra%202021%20-%20demande%20de%20bonification.pdf?t=1616657216"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gteduc91.fr/mouvement/calendrier/bareme/" TargetMode="External"/><Relationship Id="rId23" Type="http://schemas.openxmlformats.org/officeDocument/2006/relationships/fontTable" Target="fontTable.xml"/><Relationship Id="rId10" Type="http://schemas.openxmlformats.org/officeDocument/2006/relationships/hyperlink" Target="https://www.cgteduc91.fr/mouvement/calendrier/procedure/" TargetMode="External"/><Relationship Id="rId19" Type="http://schemas.openxmlformats.org/officeDocument/2006/relationships/hyperlink" Target="https://www.cgteduc91.fr/mouvement/calendrier/bareme/" TargetMode="External"/><Relationship Id="rId4" Type="http://schemas.openxmlformats.org/officeDocument/2006/relationships/webSettings" Target="webSettings.xml"/><Relationship Id="rId9" Type="http://schemas.openxmlformats.org/officeDocument/2006/relationships/hyperlink" Target="https://www.cgteduc91.fr/mouvement/calendrier/" TargetMode="External"/><Relationship Id="rId14" Type="http://schemas.openxmlformats.org/officeDocument/2006/relationships/hyperlink" Target="https://www.cgteduc91.fr/app/download/14070698227/DOC%20B%20-%20mvt%20intra%202021%20-%20formulaire%20HANDICAP%201D.pdf?t=1616657216" TargetMode="External"/><Relationship Id="rId22" Type="http://schemas.openxmlformats.org/officeDocument/2006/relationships/hyperlink" Target="https://www.cgteduc91.fr/app/download/14070699727/mvt%20intra%202021%20-%20circ%20-%20annexe%204%20-%20G&#233;ograp%20+%20Primaire.pdf?t=16166572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1019</Words>
  <Characters>5608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CGT-Éduc'action</dc:creator>
  <cp:lastModifiedBy>CGT-Éduc'action</cp:lastModifiedBy>
  <cp:revision>3</cp:revision>
  <cp:lastPrinted>2021-03-26T11:00:00Z</cp:lastPrinted>
  <dcterms:created xsi:type="dcterms:W3CDTF">2021-03-26T07:25:00Z</dcterms:created>
  <dcterms:modified xsi:type="dcterms:W3CDTF">2021-03-26T11:00:00Z</dcterms:modified>
</cp:coreProperties>
</file>